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1D239" w14:textId="7F3954CC" w:rsidR="00622250" w:rsidRPr="008E3E03" w:rsidRDefault="00622250" w:rsidP="00622250">
      <w:pPr>
        <w:pStyle w:val="Titel"/>
        <w:rPr>
          <w:sz w:val="36"/>
          <w:szCs w:val="36"/>
        </w:rPr>
      </w:pPr>
      <w:r w:rsidRPr="00C13DC3">
        <w:t>Wasser sparen</w:t>
      </w:r>
      <w:r w:rsidR="002858FC">
        <w:t xml:space="preserve"> </w:t>
      </w:r>
      <w:r w:rsidRPr="00385001">
        <w:t>in heißen Zeiten</w:t>
      </w:r>
    </w:p>
    <w:p w14:paraId="6F1A961E" w14:textId="0CEC5A3D" w:rsidR="00622250" w:rsidRPr="004E1324" w:rsidRDefault="00622250" w:rsidP="00622250">
      <w:pPr>
        <w:rPr>
          <w:rFonts w:cs="Arial"/>
          <w:b/>
          <w:bCs/>
          <w:szCs w:val="22"/>
        </w:rPr>
      </w:pPr>
      <w:r w:rsidRPr="004E1324">
        <w:rPr>
          <w:rFonts w:cs="Arial"/>
          <w:b/>
          <w:bCs/>
          <w:szCs w:val="22"/>
          <w:lang w:eastAsia="de-AT"/>
        </w:rPr>
        <w:t xml:space="preserve">Hohe Temperaturen und Trockenheit rücken Wasser als Über-Lebensmittel Nr. 1 in den Brennpunkt. Wir verschwenden </w:t>
      </w:r>
      <w:r w:rsidRPr="004E1324">
        <w:rPr>
          <w:rFonts w:cs="Arial"/>
          <w:b/>
          <w:bCs/>
          <w:szCs w:val="22"/>
        </w:rPr>
        <w:t>viele Liter Trinkwasser täglich, ohne darüber nachzudenken. Mit ein paar Tricks können Sie ohne viel Aufwand Wasser sparen.</w:t>
      </w:r>
    </w:p>
    <w:p w14:paraId="69FDECB0" w14:textId="14582410" w:rsidR="00622250" w:rsidRPr="00385001" w:rsidRDefault="00622250" w:rsidP="002858FC">
      <w:pPr>
        <w:pStyle w:val="berschrift1"/>
        <w:rPr>
          <w:szCs w:val="22"/>
          <w:lang w:eastAsia="de-AT"/>
        </w:rPr>
      </w:pPr>
      <w:proofErr w:type="spellStart"/>
      <w:r w:rsidRPr="00385001">
        <w:rPr>
          <w:lang w:eastAsia="de-AT"/>
        </w:rPr>
        <w:t>Wasserspartechnik</w:t>
      </w:r>
      <w:proofErr w:type="spellEnd"/>
      <w:r w:rsidRPr="00385001">
        <w:rPr>
          <w:lang w:eastAsia="de-AT"/>
        </w:rPr>
        <w:t xml:space="preserve"> </w:t>
      </w:r>
      <w:proofErr w:type="spellStart"/>
      <w:r w:rsidRPr="00385001">
        <w:rPr>
          <w:lang w:eastAsia="de-AT"/>
        </w:rPr>
        <w:t>muss</w:t>
      </w:r>
      <w:proofErr w:type="spellEnd"/>
      <w:r w:rsidRPr="00385001">
        <w:rPr>
          <w:lang w:eastAsia="de-AT"/>
        </w:rPr>
        <w:t xml:space="preserve"> </w:t>
      </w:r>
      <w:proofErr w:type="spellStart"/>
      <w:r w:rsidRPr="00385001">
        <w:rPr>
          <w:lang w:eastAsia="de-AT"/>
        </w:rPr>
        <w:t>nicht</w:t>
      </w:r>
      <w:proofErr w:type="spellEnd"/>
      <w:r w:rsidRPr="00385001">
        <w:rPr>
          <w:lang w:eastAsia="de-AT"/>
        </w:rPr>
        <w:t xml:space="preserve"> </w:t>
      </w:r>
      <w:proofErr w:type="spellStart"/>
      <w:r w:rsidRPr="00385001">
        <w:rPr>
          <w:lang w:eastAsia="de-AT"/>
        </w:rPr>
        <w:t>teuer</w:t>
      </w:r>
      <w:proofErr w:type="spellEnd"/>
      <w:r w:rsidRPr="00385001">
        <w:rPr>
          <w:lang w:eastAsia="de-AT"/>
        </w:rPr>
        <w:t xml:space="preserve"> sein</w:t>
      </w:r>
    </w:p>
    <w:p w14:paraId="4D6E1C70" w14:textId="55CF2672" w:rsidR="00622250" w:rsidRPr="00385001" w:rsidRDefault="00622250" w:rsidP="002858FC">
      <w:pPr>
        <w:pStyle w:val="Listenabsatz"/>
        <w:numPr>
          <w:ilvl w:val="0"/>
          <w:numId w:val="44"/>
        </w:numPr>
        <w:rPr>
          <w:lang w:eastAsia="de-AT"/>
        </w:rPr>
      </w:pPr>
      <w:r w:rsidRPr="00385001">
        <w:rPr>
          <w:lang w:eastAsia="de-AT"/>
        </w:rPr>
        <w:t xml:space="preserve">Bestes Beispiel dafür sind Durchlaufbegrenzer, </w:t>
      </w:r>
      <w:proofErr w:type="spellStart"/>
      <w:r w:rsidRPr="00385001">
        <w:rPr>
          <w:lang w:eastAsia="de-AT"/>
        </w:rPr>
        <w:t>Perlatoren</w:t>
      </w:r>
      <w:proofErr w:type="spellEnd"/>
      <w:r w:rsidRPr="00385001">
        <w:rPr>
          <w:lang w:eastAsia="de-AT"/>
        </w:rPr>
        <w:t xml:space="preserve"> und Sparduschköpfe: Sie optimieren den Wasserstrahl und senken den Verbrauch ohne Komfortverlust. Effektive Duschköpfe gibt es ab 20 Euro (auch für Durchlauferhitzer und drucklose Speicher), andere Sparhelfer sind bereits ab 5 Euro erhältlich.</w:t>
      </w:r>
    </w:p>
    <w:p w14:paraId="1445E23C" w14:textId="146C2DF7" w:rsidR="00622250" w:rsidRPr="004E1324" w:rsidRDefault="003614F9" w:rsidP="002858FC">
      <w:pPr>
        <w:pStyle w:val="Listenabsatz"/>
        <w:numPr>
          <w:ilvl w:val="0"/>
          <w:numId w:val="44"/>
        </w:numPr>
        <w:rPr>
          <w:lang w:eastAsia="de-AT"/>
        </w:rPr>
      </w:pPr>
      <w:r>
        <w:rPr>
          <w:noProof/>
        </w:rPr>
        <w:drawing>
          <wp:anchor distT="0" distB="0" distL="114300" distR="114300" simplePos="0" relativeHeight="251659264" behindDoc="1" locked="0" layoutInCell="1" allowOverlap="1" wp14:anchorId="16E33E79" wp14:editId="2C948FDF">
            <wp:simplePos x="0" y="0"/>
            <wp:positionH relativeFrom="column">
              <wp:posOffset>4947920</wp:posOffset>
            </wp:positionH>
            <wp:positionV relativeFrom="paragraph">
              <wp:posOffset>582295</wp:posOffset>
            </wp:positionV>
            <wp:extent cx="1374775" cy="1380490"/>
            <wp:effectExtent l="0" t="0" r="0" b="0"/>
            <wp:wrapTight wrapText="bothSides">
              <wp:wrapPolygon edited="0">
                <wp:start x="0" y="0"/>
                <wp:lineTo x="0" y="21163"/>
                <wp:lineTo x="21251" y="21163"/>
                <wp:lineTo x="21251" y="0"/>
                <wp:lineTo x="0" y="0"/>
              </wp:wrapPolygon>
            </wp:wrapTight>
            <wp:docPr id="2" name="Grafik 2" descr="Logo &quot;klimaf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quot;klimafit&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4775" cy="1380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250" w:rsidRPr="004E1324">
        <w:rPr>
          <w:lang w:eastAsia="de-AT"/>
        </w:rPr>
        <w:t xml:space="preserve">Tropfende Wasserhähne und undichte Spülkästen verschwenden literweise Wasser. Schuld sind meist poröse oder verkalkte Dichtungen sowie veraltete Materialien. Ersatz gibt es für wenig Geld im Baumarkt oder Fachhandel. Gegen den Kalk hilft Essigreiniger. </w:t>
      </w:r>
    </w:p>
    <w:p w14:paraId="5804E0B3" w14:textId="21487043" w:rsidR="00622250" w:rsidRDefault="00622250" w:rsidP="002858FC">
      <w:pPr>
        <w:pStyle w:val="Listenabsatz"/>
        <w:numPr>
          <w:ilvl w:val="0"/>
          <w:numId w:val="44"/>
        </w:numPr>
        <w:rPr>
          <w:lang w:eastAsia="de-AT"/>
        </w:rPr>
      </w:pPr>
      <w:r w:rsidRPr="004E1324">
        <w:rPr>
          <w:lang w:eastAsia="de-AT"/>
        </w:rPr>
        <w:t xml:space="preserve">Ein Vollbad verbraucht etwa 150 bis 200 Liter Wasser, beim Duschen kommt man mit 60 bis 80 Litern aus. </w:t>
      </w:r>
    </w:p>
    <w:p w14:paraId="4E2D291D" w14:textId="77777777" w:rsidR="00622250" w:rsidRDefault="00622250" w:rsidP="002858FC">
      <w:pPr>
        <w:pStyle w:val="Listenabsatz"/>
        <w:numPr>
          <w:ilvl w:val="0"/>
          <w:numId w:val="44"/>
        </w:numPr>
        <w:rPr>
          <w:lang w:eastAsia="de-AT"/>
        </w:rPr>
      </w:pPr>
      <w:r w:rsidRPr="004E1324">
        <w:rPr>
          <w:lang w:eastAsia="de-AT"/>
        </w:rPr>
        <w:t xml:space="preserve">Ein Duschkopf mit Wassersparfunktion bringt eine zusätzliche Ersparnis, da zum Wasserstrahl Luft gemischt wird und weniger Wasser durchläuft. </w:t>
      </w:r>
    </w:p>
    <w:p w14:paraId="4F077DF5" w14:textId="6B506573" w:rsidR="00622250" w:rsidRPr="002858FC" w:rsidRDefault="00622250" w:rsidP="002858FC">
      <w:pPr>
        <w:pStyle w:val="Listenabsatz"/>
        <w:numPr>
          <w:ilvl w:val="0"/>
          <w:numId w:val="44"/>
        </w:numPr>
        <w:rPr>
          <w:lang w:eastAsia="de-AT"/>
        </w:rPr>
      </w:pPr>
      <w:r w:rsidRPr="004E1324">
        <w:rPr>
          <w:lang w:eastAsia="de-AT"/>
        </w:rPr>
        <w:t xml:space="preserve">Wie beim Händewaschen sollte man auch </w:t>
      </w:r>
      <w:r>
        <w:rPr>
          <w:lang w:eastAsia="de-AT"/>
        </w:rPr>
        <w:t>beim Duschen</w:t>
      </w:r>
      <w:r w:rsidRPr="004E1324">
        <w:rPr>
          <w:lang w:eastAsia="de-AT"/>
        </w:rPr>
        <w:t xml:space="preserve"> das Wasser abstellen, während man sich einseift.</w:t>
      </w:r>
    </w:p>
    <w:p w14:paraId="6D780860" w14:textId="77777777" w:rsidR="00622250" w:rsidRPr="00385001" w:rsidRDefault="00622250" w:rsidP="002858FC">
      <w:pPr>
        <w:pStyle w:val="berschrift1"/>
        <w:rPr>
          <w:szCs w:val="22"/>
          <w:lang w:eastAsia="de-AT"/>
        </w:rPr>
      </w:pPr>
      <w:r w:rsidRPr="00385001">
        <w:rPr>
          <w:lang w:eastAsia="de-AT"/>
        </w:rPr>
        <w:t>Wasser sparen im Haushalt</w:t>
      </w:r>
    </w:p>
    <w:p w14:paraId="30E64C0D" w14:textId="77777777" w:rsidR="00622250" w:rsidRPr="00385001" w:rsidRDefault="00622250" w:rsidP="00622250">
      <w:pPr>
        <w:rPr>
          <w:lang w:eastAsia="de-AT"/>
        </w:rPr>
      </w:pPr>
      <w:r w:rsidRPr="00385001">
        <w:rPr>
          <w:lang w:eastAsia="de-AT"/>
        </w:rPr>
        <w:t>Achten Sie beim Kauf von Haushaltsgeräten nicht nur auf den Energie-, sondern auch auf den Wasserverbrauch.</w:t>
      </w:r>
    </w:p>
    <w:p w14:paraId="0E006E42" w14:textId="77777777" w:rsidR="00622250" w:rsidRPr="004E1324" w:rsidRDefault="00622250" w:rsidP="00622250">
      <w:pPr>
        <w:numPr>
          <w:ilvl w:val="0"/>
          <w:numId w:val="43"/>
        </w:numPr>
        <w:rPr>
          <w:rFonts w:cs="Arial"/>
          <w:szCs w:val="22"/>
          <w:lang w:eastAsia="de-AT"/>
        </w:rPr>
      </w:pPr>
      <w:r w:rsidRPr="004E1324">
        <w:rPr>
          <w:rFonts w:cs="Arial"/>
          <w:szCs w:val="22"/>
          <w:lang w:eastAsia="de-AT"/>
        </w:rPr>
        <w:t>Waschen Sie Gemüse oder Obst nicht unter fließendem Wasser, sondern in einer Schüssel mit Wasser. Das leicht verschmutzte Wasser kann anschließend zum Blumengießen verwendet werden.</w:t>
      </w:r>
    </w:p>
    <w:p w14:paraId="4192A428" w14:textId="77777777" w:rsidR="00622250" w:rsidRPr="004E1324" w:rsidRDefault="00622250" w:rsidP="00622250">
      <w:pPr>
        <w:numPr>
          <w:ilvl w:val="0"/>
          <w:numId w:val="43"/>
        </w:numPr>
        <w:rPr>
          <w:rFonts w:cs="Arial"/>
          <w:szCs w:val="22"/>
          <w:lang w:eastAsia="de-AT"/>
        </w:rPr>
      </w:pPr>
      <w:r w:rsidRPr="004E1324">
        <w:rPr>
          <w:rFonts w:cs="Arial"/>
          <w:szCs w:val="22"/>
          <w:lang w:eastAsia="de-AT"/>
        </w:rPr>
        <w:t xml:space="preserve">Spülen Sie Ihr Geschirr in der Spülmaschine und verzichten Sie auf das Vorspülen unter dem Wasserhahn. Geschirrspüler und Waschmaschinen sollten optimal beladen werden. </w:t>
      </w:r>
    </w:p>
    <w:p w14:paraId="573795D2" w14:textId="3C312827" w:rsidR="00622250" w:rsidRPr="002858FC" w:rsidRDefault="00622250" w:rsidP="00622250">
      <w:pPr>
        <w:numPr>
          <w:ilvl w:val="0"/>
          <w:numId w:val="43"/>
        </w:numPr>
        <w:rPr>
          <w:rFonts w:cs="Arial"/>
          <w:szCs w:val="22"/>
          <w:lang w:eastAsia="de-AT"/>
        </w:rPr>
      </w:pPr>
      <w:r w:rsidRPr="004E1324">
        <w:rPr>
          <w:rFonts w:cs="Arial"/>
          <w:szCs w:val="22"/>
          <w:lang w:eastAsia="de-AT"/>
        </w:rPr>
        <w:t xml:space="preserve">Wer sein Auto selbst wäscht, tut sich und der Umwelt keinen Gefallen. Besser sind Waschanlagen mit Wasserrecycling. </w:t>
      </w:r>
    </w:p>
    <w:p w14:paraId="031E0808" w14:textId="77777777" w:rsidR="002858FC" w:rsidRDefault="00622250" w:rsidP="002858FC">
      <w:pPr>
        <w:pStyle w:val="berschrift1"/>
        <w:rPr>
          <w:lang w:eastAsia="de-AT"/>
        </w:rPr>
      </w:pPr>
      <w:r w:rsidRPr="008E3E03">
        <w:rPr>
          <w:lang w:eastAsia="de-AT"/>
        </w:rPr>
        <w:t xml:space="preserve">Der Garten wird im Sommer zum </w:t>
      </w:r>
      <w:proofErr w:type="spellStart"/>
      <w:r w:rsidRPr="008E3E03">
        <w:rPr>
          <w:lang w:eastAsia="de-AT"/>
        </w:rPr>
        <w:t>größten</w:t>
      </w:r>
      <w:proofErr w:type="spellEnd"/>
      <w:r w:rsidRPr="008E3E03">
        <w:rPr>
          <w:lang w:eastAsia="de-AT"/>
        </w:rPr>
        <w:t xml:space="preserve"> </w:t>
      </w:r>
      <w:proofErr w:type="spellStart"/>
      <w:r w:rsidRPr="008E3E03">
        <w:rPr>
          <w:lang w:eastAsia="de-AT"/>
        </w:rPr>
        <w:t>Wasserverbraucher</w:t>
      </w:r>
      <w:proofErr w:type="spellEnd"/>
    </w:p>
    <w:p w14:paraId="0A7B8C4F" w14:textId="05DCCFD6" w:rsidR="00622250" w:rsidRPr="002858FC" w:rsidRDefault="00622250" w:rsidP="002858FC">
      <w:pPr>
        <w:rPr>
          <w:b/>
          <w:bCs/>
          <w:szCs w:val="18"/>
          <w:lang w:eastAsia="de-AT"/>
        </w:rPr>
      </w:pPr>
      <w:r w:rsidRPr="002858FC">
        <w:rPr>
          <w:b/>
          <w:bCs/>
        </w:rPr>
        <w:t xml:space="preserve">Vor dem </w:t>
      </w:r>
      <w:proofErr w:type="spellStart"/>
      <w:r w:rsidRPr="002858FC">
        <w:rPr>
          <w:b/>
          <w:bCs/>
        </w:rPr>
        <w:t>Befüllen</w:t>
      </w:r>
      <w:proofErr w:type="spellEnd"/>
      <w:r w:rsidRPr="002858FC">
        <w:rPr>
          <w:b/>
          <w:bCs/>
        </w:rPr>
        <w:t xml:space="preserve"> </w:t>
      </w:r>
      <w:proofErr w:type="spellStart"/>
      <w:r w:rsidRPr="002858FC">
        <w:rPr>
          <w:b/>
          <w:bCs/>
        </w:rPr>
        <w:t>eines</w:t>
      </w:r>
      <w:proofErr w:type="spellEnd"/>
      <w:r w:rsidRPr="002858FC">
        <w:rPr>
          <w:b/>
          <w:bCs/>
        </w:rPr>
        <w:t xml:space="preserve"> Pools </w:t>
      </w:r>
      <w:proofErr w:type="spellStart"/>
      <w:r w:rsidRPr="002858FC">
        <w:rPr>
          <w:b/>
          <w:bCs/>
        </w:rPr>
        <w:t>oder</w:t>
      </w:r>
      <w:proofErr w:type="spellEnd"/>
      <w:r w:rsidRPr="002858FC">
        <w:rPr>
          <w:b/>
          <w:bCs/>
        </w:rPr>
        <w:t xml:space="preserve"> </w:t>
      </w:r>
      <w:proofErr w:type="spellStart"/>
      <w:r w:rsidRPr="002858FC">
        <w:rPr>
          <w:b/>
          <w:bCs/>
        </w:rPr>
        <w:t>Schwimmteiches</w:t>
      </w:r>
      <w:proofErr w:type="spellEnd"/>
      <w:r w:rsidRPr="002858FC">
        <w:rPr>
          <w:b/>
          <w:bCs/>
        </w:rPr>
        <w:t xml:space="preserve"> </w:t>
      </w:r>
      <w:proofErr w:type="spellStart"/>
      <w:r w:rsidRPr="002858FC">
        <w:rPr>
          <w:b/>
          <w:bCs/>
        </w:rPr>
        <w:t>empfiehlt</w:t>
      </w:r>
      <w:proofErr w:type="spellEnd"/>
      <w:r w:rsidRPr="002858FC">
        <w:rPr>
          <w:b/>
          <w:bCs/>
        </w:rPr>
        <w:t xml:space="preserve"> es </w:t>
      </w:r>
      <w:proofErr w:type="spellStart"/>
      <w:r w:rsidRPr="002858FC">
        <w:rPr>
          <w:b/>
          <w:bCs/>
        </w:rPr>
        <w:t>sich</w:t>
      </w:r>
      <w:proofErr w:type="spellEnd"/>
      <w:r w:rsidRPr="002858FC">
        <w:rPr>
          <w:b/>
          <w:bCs/>
        </w:rPr>
        <w:t xml:space="preserve">, </w:t>
      </w:r>
      <w:proofErr w:type="spellStart"/>
      <w:r w:rsidRPr="002858FC">
        <w:rPr>
          <w:b/>
          <w:bCs/>
        </w:rPr>
        <w:t>mit</w:t>
      </w:r>
      <w:proofErr w:type="spellEnd"/>
      <w:r w:rsidRPr="002858FC">
        <w:rPr>
          <w:b/>
          <w:bCs/>
        </w:rPr>
        <w:t xml:space="preserve"> dem </w:t>
      </w:r>
      <w:proofErr w:type="spellStart"/>
      <w:r w:rsidRPr="002858FC">
        <w:rPr>
          <w:b/>
          <w:bCs/>
        </w:rPr>
        <w:t>Wasserversorger</w:t>
      </w:r>
      <w:proofErr w:type="spellEnd"/>
      <w:r w:rsidRPr="002858FC">
        <w:rPr>
          <w:b/>
          <w:bCs/>
        </w:rPr>
        <w:t xml:space="preserve"> </w:t>
      </w:r>
      <w:proofErr w:type="spellStart"/>
      <w:r w:rsidRPr="002858FC">
        <w:rPr>
          <w:b/>
          <w:bCs/>
        </w:rPr>
        <w:t>oder</w:t>
      </w:r>
      <w:proofErr w:type="spellEnd"/>
      <w:r w:rsidRPr="002858FC">
        <w:rPr>
          <w:b/>
          <w:bCs/>
        </w:rPr>
        <w:t xml:space="preserve"> </w:t>
      </w:r>
      <w:proofErr w:type="spellStart"/>
      <w:r w:rsidRPr="002858FC">
        <w:rPr>
          <w:b/>
          <w:bCs/>
        </w:rPr>
        <w:t>der</w:t>
      </w:r>
      <w:proofErr w:type="spellEnd"/>
      <w:r w:rsidRPr="002858FC">
        <w:rPr>
          <w:b/>
          <w:bCs/>
        </w:rPr>
        <w:t xml:space="preserve"> Gemeinde </w:t>
      </w:r>
      <w:proofErr w:type="spellStart"/>
      <w:r w:rsidRPr="002858FC">
        <w:rPr>
          <w:b/>
          <w:bCs/>
        </w:rPr>
        <w:t>Rücksprache</w:t>
      </w:r>
      <w:proofErr w:type="spellEnd"/>
      <w:r w:rsidRPr="002858FC">
        <w:rPr>
          <w:b/>
          <w:bCs/>
        </w:rPr>
        <w:t xml:space="preserve"> </w:t>
      </w:r>
      <w:proofErr w:type="spellStart"/>
      <w:r w:rsidRPr="002858FC">
        <w:rPr>
          <w:b/>
          <w:bCs/>
        </w:rPr>
        <w:t>zu</w:t>
      </w:r>
      <w:proofErr w:type="spellEnd"/>
      <w:r w:rsidRPr="002858FC">
        <w:rPr>
          <w:b/>
          <w:bCs/>
        </w:rPr>
        <w:t xml:space="preserve"> </w:t>
      </w:r>
      <w:proofErr w:type="spellStart"/>
      <w:r w:rsidRPr="002858FC">
        <w:rPr>
          <w:b/>
          <w:bCs/>
        </w:rPr>
        <w:t>halten</w:t>
      </w:r>
      <w:proofErr w:type="spellEnd"/>
      <w:r w:rsidRPr="002858FC">
        <w:rPr>
          <w:b/>
          <w:bCs/>
        </w:rPr>
        <w:t>.</w:t>
      </w:r>
      <w:r w:rsidRPr="002858FC">
        <w:rPr>
          <w:b/>
          <w:bCs/>
          <w:szCs w:val="18"/>
          <w:lang w:eastAsia="de-AT"/>
        </w:rPr>
        <w:t xml:space="preserve"> </w:t>
      </w:r>
    </w:p>
    <w:p w14:paraId="40C25F35" w14:textId="77777777" w:rsidR="00622250" w:rsidRPr="004E1324" w:rsidRDefault="00622250" w:rsidP="002858FC">
      <w:pPr>
        <w:pStyle w:val="Listenabsatz"/>
        <w:numPr>
          <w:ilvl w:val="0"/>
          <w:numId w:val="45"/>
        </w:numPr>
        <w:rPr>
          <w:lang w:eastAsia="de-AT"/>
        </w:rPr>
      </w:pPr>
      <w:r w:rsidRPr="004E1324">
        <w:rPr>
          <w:lang w:eastAsia="de-AT"/>
        </w:rPr>
        <w:t xml:space="preserve">Gießen Sie nur morgens oder abends, damit das Wasser nicht sofort wieder verdunstet. Je näher das Wasser an die Pflanze kommt, umso geringer sind die Verluste. </w:t>
      </w:r>
    </w:p>
    <w:p w14:paraId="7BCB4A0B" w14:textId="77777777" w:rsidR="00622250" w:rsidRPr="004E1324" w:rsidRDefault="00622250" w:rsidP="002858FC">
      <w:pPr>
        <w:pStyle w:val="Listenabsatz"/>
        <w:numPr>
          <w:ilvl w:val="0"/>
          <w:numId w:val="45"/>
        </w:numPr>
        <w:rPr>
          <w:lang w:eastAsia="de-AT"/>
        </w:rPr>
      </w:pPr>
      <w:r w:rsidRPr="004E1324">
        <w:rPr>
          <w:lang w:eastAsia="de-AT"/>
        </w:rPr>
        <w:t>Mulchen schützt den Boden vor Austrocknung und spart somit ebenfalls Wasser.</w:t>
      </w:r>
    </w:p>
    <w:p w14:paraId="40E48760" w14:textId="6EEEC0B4" w:rsidR="00622250" w:rsidRDefault="00622250" w:rsidP="002858FC">
      <w:pPr>
        <w:pStyle w:val="Listenabsatz"/>
        <w:numPr>
          <w:ilvl w:val="0"/>
          <w:numId w:val="45"/>
        </w:numPr>
        <w:rPr>
          <w:lang w:eastAsia="de-AT"/>
        </w:rPr>
      </w:pPr>
      <w:r w:rsidRPr="004E1324">
        <w:rPr>
          <w:lang w:eastAsia="de-AT"/>
        </w:rPr>
        <w:t xml:space="preserve">Nutzen Sie für die Bewässerung Ihres Gartens Regenwasser. Es kann über die Dachfläche gesammelt, nach einer mechanischen Filterung in unterirdischen Tanks gelagert und mit einer Tauchpumpe zu den Entnahmestellen gepumpt werden. </w:t>
      </w:r>
    </w:p>
    <w:p w14:paraId="6BEA8C3C" w14:textId="77777777" w:rsidR="00622250" w:rsidRPr="00622250" w:rsidRDefault="00622250" w:rsidP="00622250">
      <w:pPr>
        <w:rPr>
          <w:lang w:eastAsia="de-AT"/>
        </w:rPr>
      </w:pPr>
    </w:p>
    <w:p w14:paraId="53C94953" w14:textId="77777777" w:rsidR="00622250" w:rsidRPr="002858FC" w:rsidRDefault="00622250" w:rsidP="00622250">
      <w:r w:rsidRPr="00622250">
        <w:rPr>
          <w:b/>
          <w:bCs/>
        </w:rPr>
        <w:t>Weitere Informationen</w:t>
      </w:r>
      <w:r w:rsidRPr="00622250">
        <w:rPr>
          <w:bCs/>
        </w:rPr>
        <w:t xml:space="preserve"> erhalten Sie unter </w:t>
      </w:r>
      <w:hyperlink r:id="rId12" w:history="1">
        <w:r w:rsidRPr="002858FC">
          <w:rPr>
            <w:rStyle w:val="Hyperlink"/>
            <w:bCs/>
            <w:color w:val="auto"/>
          </w:rPr>
          <w:t>www.naturland-noe.at</w:t>
        </w:r>
      </w:hyperlink>
      <w:r w:rsidRPr="002858FC">
        <w:rPr>
          <w:bCs/>
        </w:rPr>
        <w:t xml:space="preserve"> und </w:t>
      </w:r>
      <w:hyperlink r:id="rId13" w:history="1">
        <w:r w:rsidRPr="002858FC">
          <w:rPr>
            <w:rStyle w:val="Hyperlink"/>
            <w:bCs/>
            <w:color w:val="auto"/>
          </w:rPr>
          <w:t>www.klimafit-noe.at</w:t>
        </w:r>
      </w:hyperlink>
      <w:r w:rsidRPr="002858FC">
        <w:rPr>
          <w:bCs/>
        </w:rPr>
        <w:t xml:space="preserve"> sowie bei der Energie- und Umweltagentur des Landes NÖ unter 02742 219 19.</w:t>
      </w:r>
    </w:p>
    <w:sectPr w:rsidR="00622250" w:rsidRPr="002858FC" w:rsidSect="0078690A">
      <w:headerReference w:type="default" r:id="rId14"/>
      <w:footerReference w:type="default" r:id="rId15"/>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4D34" w14:textId="77777777" w:rsidR="00D929B5" w:rsidRDefault="00D929B5" w:rsidP="007457A6">
      <w:r>
        <w:separator/>
      </w:r>
    </w:p>
  </w:endnote>
  <w:endnote w:type="continuationSeparator" w:id="0">
    <w:p w14:paraId="33549506" w14:textId="77777777" w:rsidR="00D929B5" w:rsidRDefault="00D929B5"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EE6A" w14:textId="3D9BD071" w:rsidR="007457A6" w:rsidRDefault="00F40FB6">
    <w:pPr>
      <w:pStyle w:val="Fuzeile"/>
    </w:pPr>
    <w:r>
      <w:rPr>
        <w:noProof/>
      </w:rPr>
      <w:drawing>
        <wp:anchor distT="0" distB="0" distL="114300" distR="114300" simplePos="0" relativeHeight="251663360" behindDoc="0" locked="0" layoutInCell="1" allowOverlap="1" wp14:anchorId="1D984809" wp14:editId="734AE686">
          <wp:simplePos x="0" y="0"/>
          <wp:positionH relativeFrom="margin">
            <wp:posOffset>-85725</wp:posOffset>
          </wp:positionH>
          <wp:positionV relativeFrom="paragraph">
            <wp:posOffset>-209550</wp:posOffset>
          </wp:positionV>
          <wp:extent cx="3371850" cy="697865"/>
          <wp:effectExtent l="0" t="0" r="0" b="6985"/>
          <wp:wrapSquare wrapText="bothSides"/>
          <wp:docPr id="6" name="Grafik 6"/>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1850" cy="697865"/>
                  </a:xfrm>
                  <a:prstGeom prst="rect">
                    <a:avLst/>
                  </a:prstGeom>
                  <a:noFill/>
                  <a:ln>
                    <a:noFill/>
                  </a:ln>
                </pic:spPr>
              </pic:pic>
            </a:graphicData>
          </a:graphic>
        </wp:anchor>
      </w:drawing>
    </w:r>
    <w:r w:rsidR="00430954">
      <w:rPr>
        <w:rFonts w:cstheme="minorHAnsi"/>
        <w:b/>
        <w:noProof/>
        <w:color w:val="ED7D31" w:themeColor="accent2"/>
        <w:szCs w:val="20"/>
      </w:rPr>
      <w:drawing>
        <wp:anchor distT="0" distB="0" distL="114300" distR="114300" simplePos="0" relativeHeight="251659264" behindDoc="1" locked="0" layoutInCell="1" allowOverlap="1" wp14:anchorId="10A14851" wp14:editId="16601083">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2">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5C895" w14:textId="77777777" w:rsidR="00D929B5" w:rsidRDefault="00D929B5" w:rsidP="007457A6">
      <w:r>
        <w:separator/>
      </w:r>
    </w:p>
  </w:footnote>
  <w:footnote w:type="continuationSeparator" w:id="0">
    <w:p w14:paraId="72434600" w14:textId="77777777" w:rsidR="00D929B5" w:rsidRDefault="00D929B5"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DECA"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48995A10" wp14:editId="3E20EFEE">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B5629"/>
    <w:multiLevelType w:val="multilevel"/>
    <w:tmpl w:val="EADA4C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1B54D14"/>
    <w:multiLevelType w:val="hybridMultilevel"/>
    <w:tmpl w:val="6EF086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E26CD6"/>
    <w:multiLevelType w:val="multilevel"/>
    <w:tmpl w:val="EADA4C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844953"/>
    <w:multiLevelType w:val="hybridMultilevel"/>
    <w:tmpl w:val="6DC458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40"/>
  </w:num>
  <w:num w:numId="2" w16cid:durableId="1254431313">
    <w:abstractNumId w:val="28"/>
  </w:num>
  <w:num w:numId="3" w16cid:durableId="685986711">
    <w:abstractNumId w:val="44"/>
  </w:num>
  <w:num w:numId="4" w16cid:durableId="1619682901">
    <w:abstractNumId w:val="35"/>
  </w:num>
  <w:num w:numId="5" w16cid:durableId="1562666744">
    <w:abstractNumId w:val="6"/>
  </w:num>
  <w:num w:numId="6" w16cid:durableId="1034697308">
    <w:abstractNumId w:val="7"/>
  </w:num>
  <w:num w:numId="7" w16cid:durableId="1264268670">
    <w:abstractNumId w:val="2"/>
  </w:num>
  <w:num w:numId="8" w16cid:durableId="672412547">
    <w:abstractNumId w:val="34"/>
  </w:num>
  <w:num w:numId="9" w16cid:durableId="162858792">
    <w:abstractNumId w:val="17"/>
  </w:num>
  <w:num w:numId="10" w16cid:durableId="2136481951">
    <w:abstractNumId w:val="23"/>
  </w:num>
  <w:num w:numId="11" w16cid:durableId="1985043041">
    <w:abstractNumId w:val="25"/>
  </w:num>
  <w:num w:numId="12" w16cid:durableId="413161043">
    <w:abstractNumId w:val="9"/>
  </w:num>
  <w:num w:numId="13" w16cid:durableId="1194925536">
    <w:abstractNumId w:val="14"/>
  </w:num>
  <w:num w:numId="14" w16cid:durableId="836385102">
    <w:abstractNumId w:val="0"/>
  </w:num>
  <w:num w:numId="15" w16cid:durableId="965938434">
    <w:abstractNumId w:val="19"/>
  </w:num>
  <w:num w:numId="16" w16cid:durableId="1323239883">
    <w:abstractNumId w:val="21"/>
  </w:num>
  <w:num w:numId="17" w16cid:durableId="1766269617">
    <w:abstractNumId w:val="3"/>
  </w:num>
  <w:num w:numId="18" w16cid:durableId="2004776958">
    <w:abstractNumId w:val="20"/>
  </w:num>
  <w:num w:numId="19" w16cid:durableId="1816137614">
    <w:abstractNumId w:val="1"/>
  </w:num>
  <w:num w:numId="20" w16cid:durableId="1264217761">
    <w:abstractNumId w:val="8"/>
  </w:num>
  <w:num w:numId="21" w16cid:durableId="802113334">
    <w:abstractNumId w:val="10"/>
  </w:num>
  <w:num w:numId="22" w16cid:durableId="1210802806">
    <w:abstractNumId w:val="29"/>
  </w:num>
  <w:num w:numId="23" w16cid:durableId="1809122921">
    <w:abstractNumId w:val="11"/>
  </w:num>
  <w:num w:numId="24" w16cid:durableId="875045854">
    <w:abstractNumId w:val="13"/>
  </w:num>
  <w:num w:numId="25" w16cid:durableId="364600100">
    <w:abstractNumId w:val="38"/>
  </w:num>
  <w:num w:numId="26" w16cid:durableId="1351905939">
    <w:abstractNumId w:val="5"/>
  </w:num>
  <w:num w:numId="27" w16cid:durableId="1033766018">
    <w:abstractNumId w:val="37"/>
  </w:num>
  <w:num w:numId="28" w16cid:durableId="1040664834">
    <w:abstractNumId w:val="43"/>
  </w:num>
  <w:num w:numId="29" w16cid:durableId="1612980910">
    <w:abstractNumId w:val="42"/>
  </w:num>
  <w:num w:numId="30" w16cid:durableId="2025670779">
    <w:abstractNumId w:val="32"/>
  </w:num>
  <w:num w:numId="31" w16cid:durableId="1630894553">
    <w:abstractNumId w:val="12"/>
  </w:num>
  <w:num w:numId="32" w16cid:durableId="957179878">
    <w:abstractNumId w:val="15"/>
  </w:num>
  <w:num w:numId="33" w16cid:durableId="1132135201">
    <w:abstractNumId w:val="36"/>
  </w:num>
  <w:num w:numId="34" w16cid:durableId="914438777">
    <w:abstractNumId w:val="27"/>
  </w:num>
  <w:num w:numId="35" w16cid:durableId="1184587561">
    <w:abstractNumId w:val="22"/>
  </w:num>
  <w:num w:numId="36" w16cid:durableId="897714127">
    <w:abstractNumId w:val="16"/>
  </w:num>
  <w:num w:numId="37" w16cid:durableId="802427873">
    <w:abstractNumId w:val="18"/>
  </w:num>
  <w:num w:numId="38" w16cid:durableId="1789006291">
    <w:abstractNumId w:val="24"/>
  </w:num>
  <w:num w:numId="39" w16cid:durableId="1814324148">
    <w:abstractNumId w:val="30"/>
  </w:num>
  <w:num w:numId="40" w16cid:durableId="383142062">
    <w:abstractNumId w:val="39"/>
  </w:num>
  <w:num w:numId="41" w16cid:durableId="1370448290">
    <w:abstractNumId w:val="26"/>
  </w:num>
  <w:num w:numId="42" w16cid:durableId="1162625922">
    <w:abstractNumId w:val="33"/>
  </w:num>
  <w:num w:numId="43" w16cid:durableId="102501216">
    <w:abstractNumId w:val="4"/>
  </w:num>
  <w:num w:numId="44" w16cid:durableId="1874878005">
    <w:abstractNumId w:val="41"/>
  </w:num>
  <w:num w:numId="45" w16cid:durableId="29283182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50"/>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858FC"/>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14F9"/>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250"/>
    <w:rsid w:val="00622841"/>
    <w:rsid w:val="00623BDB"/>
    <w:rsid w:val="00627E1A"/>
    <w:rsid w:val="006311AC"/>
    <w:rsid w:val="006317FF"/>
    <w:rsid w:val="00651D58"/>
    <w:rsid w:val="00655C27"/>
    <w:rsid w:val="00662BB3"/>
    <w:rsid w:val="0067023C"/>
    <w:rsid w:val="006749F5"/>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1CF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6659E"/>
    <w:rsid w:val="00D73C69"/>
    <w:rsid w:val="00D742F1"/>
    <w:rsid w:val="00D77558"/>
    <w:rsid w:val="00D83E46"/>
    <w:rsid w:val="00D929B5"/>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0FB6"/>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606F8D"/>
  <w15:chartTrackingRefBased/>
  <w15:docId w15:val="{4F0DA77B-EC6C-499D-8DB1-80B89314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limafit-noe.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aturland-noe.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K:\Marketing_und_Oeffentlichkeitsarbeit\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2.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3.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4.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372</Words>
  <Characters>2346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2713</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5</cp:revision>
  <cp:lastPrinted>2012-09-19T11:30:00Z</cp:lastPrinted>
  <dcterms:created xsi:type="dcterms:W3CDTF">2026-07-16T11:13:00Z</dcterms:created>
  <dcterms:modified xsi:type="dcterms:W3CDTF">2026-07-30T12:50:00Z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